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48" w:rsidRPr="00151A85" w:rsidRDefault="00461E48" w:rsidP="00B87AF6">
      <w:pPr>
        <w:pStyle w:val="BasicParagraph"/>
        <w:suppressAutoHyphens/>
        <w:spacing w:line="240" w:lineRule="auto"/>
        <w:jc w:val="center"/>
        <w:rPr>
          <w:rFonts w:ascii="Times New Roman" w:hAnsi="Times New Roman" w:cs="Times New Roman"/>
          <w:b/>
          <w:bCs/>
          <w:color w:val="auto"/>
          <w:spacing w:val="6"/>
          <w:sz w:val="28"/>
          <w:szCs w:val="28"/>
          <w:lang w:val="ru-RU"/>
        </w:rPr>
      </w:pPr>
      <w:r w:rsidRPr="00151A85">
        <w:rPr>
          <w:rFonts w:ascii="Times New Roman" w:hAnsi="Times New Roman" w:cs="Times New Roman"/>
          <w:b/>
          <w:bCs/>
          <w:color w:val="auto"/>
          <w:sz w:val="28"/>
          <w:szCs w:val="28"/>
          <w:lang w:val="ru-RU"/>
        </w:rPr>
        <w:t>Соблюдение санитарно</w:t>
      </w:r>
      <w:r w:rsidR="00151A85">
        <w:rPr>
          <w:rFonts w:ascii="Times New Roman" w:hAnsi="Times New Roman" w:cs="Times New Roman"/>
          <w:b/>
          <w:bCs/>
          <w:color w:val="auto"/>
          <w:sz w:val="28"/>
          <w:szCs w:val="28"/>
          <w:lang w:val="ru-RU"/>
        </w:rPr>
        <w:t>-</w:t>
      </w:r>
      <w:r w:rsidRPr="00151A85">
        <w:rPr>
          <w:rFonts w:ascii="Times New Roman" w:hAnsi="Times New Roman" w:cs="Times New Roman"/>
          <w:b/>
          <w:bCs/>
          <w:color w:val="auto"/>
          <w:sz w:val="28"/>
          <w:szCs w:val="28"/>
          <w:lang w:val="ru-RU"/>
        </w:rPr>
        <w:t>эпидемиологических требований</w:t>
      </w:r>
      <w:r w:rsidRPr="00151A85">
        <w:rPr>
          <w:rFonts w:ascii="Times New Roman" w:hAnsi="Times New Roman" w:cs="Times New Roman"/>
          <w:b/>
          <w:bCs/>
          <w:color w:val="auto"/>
          <w:spacing w:val="6"/>
          <w:sz w:val="28"/>
          <w:szCs w:val="28"/>
          <w:lang w:val="ru-RU"/>
        </w:rPr>
        <w:t xml:space="preserve"> </w:t>
      </w:r>
      <w:r w:rsidR="00B87AF6" w:rsidRPr="00151A85">
        <w:rPr>
          <w:rFonts w:ascii="Times New Roman" w:hAnsi="Times New Roman" w:cs="Times New Roman"/>
          <w:b/>
          <w:bCs/>
          <w:color w:val="auto"/>
          <w:spacing w:val="6"/>
          <w:sz w:val="28"/>
          <w:szCs w:val="28"/>
          <w:lang w:val="ru-RU"/>
        </w:rPr>
        <w:br/>
      </w:r>
      <w:r w:rsidRPr="00151A85">
        <w:rPr>
          <w:rFonts w:ascii="Times New Roman" w:hAnsi="Times New Roman" w:cs="Times New Roman"/>
          <w:b/>
          <w:bCs/>
          <w:color w:val="auto"/>
          <w:spacing w:val="6"/>
          <w:sz w:val="28"/>
          <w:szCs w:val="28"/>
          <w:lang w:val="ru-RU"/>
        </w:rPr>
        <w:t xml:space="preserve">на ранних стадиях инвестиционного цикла </w:t>
      </w:r>
      <w:r w:rsidR="00151A85">
        <w:rPr>
          <w:rFonts w:ascii="Times New Roman" w:hAnsi="Times New Roman" w:cs="Times New Roman"/>
          <w:b/>
          <w:bCs/>
          <w:color w:val="auto"/>
          <w:spacing w:val="6"/>
          <w:sz w:val="28"/>
          <w:szCs w:val="28"/>
          <w:lang w:val="ru-RU"/>
        </w:rPr>
        <w:t>–</w:t>
      </w:r>
      <w:r w:rsidRPr="00151A85">
        <w:rPr>
          <w:rFonts w:ascii="Times New Roman" w:hAnsi="Times New Roman" w:cs="Times New Roman"/>
          <w:b/>
          <w:bCs/>
          <w:color w:val="auto"/>
          <w:spacing w:val="6"/>
          <w:sz w:val="28"/>
          <w:szCs w:val="28"/>
          <w:lang w:val="ru-RU"/>
        </w:rPr>
        <w:t xml:space="preserve"> основа снижения риска здоровью населения</w:t>
      </w:r>
    </w:p>
    <w:p w:rsidR="00B87AF6" w:rsidRPr="00151A85" w:rsidRDefault="00B87AF6" w:rsidP="00CB6457">
      <w:pPr>
        <w:spacing w:after="0" w:line="240" w:lineRule="auto"/>
        <w:ind w:firstLine="709"/>
        <w:jc w:val="both"/>
        <w:rPr>
          <w:rFonts w:ascii="Times New Roman" w:hAnsi="Times New Roman" w:cs="Times New Roman"/>
          <w:sz w:val="28"/>
          <w:szCs w:val="28"/>
        </w:rPr>
      </w:pPr>
    </w:p>
    <w:p w:rsidR="00461E48" w:rsidRPr="00151A85" w:rsidRDefault="00461E48" w:rsidP="00CB6457">
      <w:pPr>
        <w:spacing w:after="0" w:line="240" w:lineRule="auto"/>
        <w:ind w:firstLine="709"/>
        <w:jc w:val="both"/>
        <w:rPr>
          <w:rFonts w:ascii="Times New Roman" w:hAnsi="Times New Roman" w:cs="Times New Roman"/>
          <w:i/>
          <w:sz w:val="28"/>
          <w:szCs w:val="28"/>
        </w:rPr>
      </w:pPr>
      <w:r w:rsidRPr="00151A85">
        <w:rPr>
          <w:rFonts w:ascii="Times New Roman" w:hAnsi="Times New Roman" w:cs="Times New Roman"/>
          <w:sz w:val="28"/>
          <w:szCs w:val="28"/>
        </w:rPr>
        <w:t xml:space="preserve">Начальник отдела санитарно-эпидемиологического благополучия населения Управления экологической экспертизы ФАУ «Главгосэкспертиза России» </w:t>
      </w:r>
      <w:r w:rsidR="00151A85">
        <w:rPr>
          <w:rFonts w:ascii="Times New Roman" w:hAnsi="Times New Roman" w:cs="Times New Roman"/>
          <w:i/>
          <w:sz w:val="28"/>
          <w:szCs w:val="28"/>
        </w:rPr>
        <w:t>Ершова Валентина Юрьевна</w:t>
      </w:r>
      <w:r w:rsidRPr="00151A85">
        <w:rPr>
          <w:rFonts w:ascii="Times New Roman" w:hAnsi="Times New Roman" w:cs="Times New Roman"/>
          <w:i/>
          <w:sz w:val="28"/>
          <w:szCs w:val="28"/>
        </w:rPr>
        <w:t xml:space="preserve"> </w:t>
      </w:r>
    </w:p>
    <w:p w:rsidR="00CB6457" w:rsidRPr="00151A85" w:rsidRDefault="00CB6457" w:rsidP="00CB6457">
      <w:pPr>
        <w:spacing w:after="0" w:line="240" w:lineRule="auto"/>
        <w:ind w:firstLine="709"/>
        <w:jc w:val="both"/>
        <w:rPr>
          <w:rFonts w:ascii="Times New Roman" w:hAnsi="Times New Roman" w:cs="Times New Roman"/>
          <w:i/>
          <w:sz w:val="28"/>
          <w:szCs w:val="28"/>
        </w:rPr>
      </w:pPr>
    </w:p>
    <w:p w:rsidR="00CB6457" w:rsidRPr="00151A85" w:rsidRDefault="00CB6457" w:rsidP="00CB6457">
      <w:pPr>
        <w:spacing w:after="0" w:line="240" w:lineRule="auto"/>
        <w:ind w:firstLine="709"/>
        <w:jc w:val="both"/>
        <w:rPr>
          <w:rFonts w:ascii="Times New Roman" w:hAnsi="Times New Roman" w:cs="Times New Roman"/>
          <w:i/>
          <w:iCs/>
          <w:caps/>
          <w:spacing w:val="8"/>
          <w:sz w:val="28"/>
          <w:szCs w:val="28"/>
        </w:rPr>
      </w:pPr>
    </w:p>
    <w:p w:rsidR="00461E48" w:rsidRPr="00151A85" w:rsidRDefault="00461E48" w:rsidP="00CB6457">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Задачей Отдела санитарно-эпидемиологического благополучия населения и работающих, входящего в состав Управления экологической экспертизы ФАУ «Главгосэкспертиза России»,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является оценка соответствия решений, изложенных в проектной документации, подлежащей государственной экспертизе,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требованиям</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санитарно-эпидемиологического законодательства, что определено Градостроительным кодексом </w:t>
      </w:r>
      <w:r w:rsidR="00683AF0">
        <w:rPr>
          <w:rFonts w:ascii="Times New Roman" w:hAnsi="Times New Roman" w:cs="Times New Roman"/>
          <w:color w:val="auto"/>
          <w:spacing w:val="-4"/>
          <w:sz w:val="28"/>
          <w:szCs w:val="28"/>
        </w:rPr>
        <w:t>Российской Федерации</w:t>
      </w:r>
      <w:r w:rsidR="00683AF0" w:rsidRPr="00E94D59">
        <w:rPr>
          <w:rFonts w:ascii="Times New Roman" w:hAnsi="Times New Roman" w:cs="Times New Roman"/>
          <w:color w:val="auto"/>
          <w:spacing w:val="-4"/>
          <w:sz w:val="28"/>
          <w:szCs w:val="28"/>
        </w:rPr>
        <w:t xml:space="preserve"> </w:t>
      </w:r>
      <w:r w:rsidRPr="00151A85">
        <w:rPr>
          <w:rFonts w:ascii="Times New Roman" w:hAnsi="Times New Roman" w:cs="Times New Roman"/>
          <w:color w:val="auto"/>
          <w:sz w:val="28"/>
          <w:szCs w:val="28"/>
        </w:rPr>
        <w:t>от 29.12.2004 № 190-ФЗ (п. 5, ст. 49), Федеральным законом от 30.12.2009 № 384-ФЗ «Технический регламент о безопасности зданий и сооружений»,</w:t>
      </w:r>
      <w:r w:rsidR="00CB6457" w:rsidRPr="00151A85">
        <w:rPr>
          <w:rFonts w:ascii="Times New Roman" w:hAnsi="Times New Roman" w:cs="Times New Roman"/>
          <w:color w:val="auto"/>
          <w:sz w:val="28"/>
          <w:szCs w:val="28"/>
        </w:rPr>
        <w:t xml:space="preserve"> </w:t>
      </w:r>
      <w:r w:rsidR="00151A85">
        <w:rPr>
          <w:rFonts w:ascii="Times New Roman" w:hAnsi="Times New Roman" w:cs="Times New Roman"/>
          <w:color w:val="auto"/>
          <w:sz w:val="28"/>
          <w:szCs w:val="28"/>
        </w:rPr>
        <w:t>п</w:t>
      </w:r>
      <w:r w:rsidR="00151A85" w:rsidRPr="00151A85">
        <w:rPr>
          <w:rFonts w:ascii="Times New Roman" w:hAnsi="Times New Roman" w:cs="Times New Roman"/>
          <w:color w:val="auto"/>
          <w:sz w:val="28"/>
          <w:szCs w:val="28"/>
        </w:rPr>
        <w:t xml:space="preserve">остановлением </w:t>
      </w:r>
      <w:r w:rsidRPr="00151A85">
        <w:rPr>
          <w:rFonts w:ascii="Times New Roman" w:hAnsi="Times New Roman" w:cs="Times New Roman"/>
          <w:color w:val="auto"/>
          <w:sz w:val="28"/>
          <w:szCs w:val="28"/>
        </w:rPr>
        <w:t>Правительства</w:t>
      </w:r>
      <w:r w:rsidR="00CB6457" w:rsidRPr="00151A85">
        <w:rPr>
          <w:rFonts w:ascii="Times New Roman" w:hAnsi="Times New Roman" w:cs="Times New Roman"/>
          <w:color w:val="auto"/>
          <w:sz w:val="28"/>
          <w:szCs w:val="28"/>
        </w:rPr>
        <w:t xml:space="preserve"> </w:t>
      </w:r>
      <w:r w:rsidR="00683AF0">
        <w:rPr>
          <w:rFonts w:ascii="Times New Roman" w:hAnsi="Times New Roman" w:cs="Times New Roman"/>
          <w:color w:val="auto"/>
          <w:spacing w:val="-4"/>
          <w:sz w:val="28"/>
          <w:szCs w:val="28"/>
        </w:rPr>
        <w:t>Российской Федерации</w:t>
      </w:r>
      <w:r w:rsidRPr="00151A85">
        <w:rPr>
          <w:rFonts w:ascii="Times New Roman" w:hAnsi="Times New Roman" w:cs="Times New Roman"/>
          <w:color w:val="auto"/>
          <w:sz w:val="28"/>
          <w:szCs w:val="28"/>
        </w:rPr>
        <w:t xml:space="preserve"> от 05.03.</w:t>
      </w:r>
      <w:r w:rsidR="009249C7">
        <w:rPr>
          <w:rFonts w:ascii="Times New Roman" w:hAnsi="Times New Roman" w:cs="Times New Roman"/>
          <w:color w:val="auto"/>
          <w:sz w:val="28"/>
          <w:szCs w:val="28"/>
        </w:rPr>
        <w:t>20</w:t>
      </w:r>
      <w:r w:rsidRPr="00151A85">
        <w:rPr>
          <w:rFonts w:ascii="Times New Roman" w:hAnsi="Times New Roman" w:cs="Times New Roman"/>
          <w:color w:val="auto"/>
          <w:sz w:val="28"/>
          <w:szCs w:val="28"/>
        </w:rPr>
        <w:t xml:space="preserve">07 № 145 «О порядке организации и проведения государственной экспертизы проектной документации и результатов инженерных изысканий».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 xml:space="preserve">Эксперты отдела </w:t>
      </w:r>
      <w:r w:rsidR="00151A85">
        <w:rPr>
          <w:rFonts w:ascii="Times New Roman" w:hAnsi="Times New Roman" w:cs="Times New Roman"/>
          <w:color w:val="auto"/>
          <w:sz w:val="28"/>
          <w:szCs w:val="28"/>
        </w:rPr>
        <w:t>–</w:t>
      </w:r>
      <w:r w:rsidR="00151A85"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это санитарные врачи, эпидемиологи – специалисты профилактического профиля, которые в процессе рассмотрения проектной документации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строительства, реконструкции, технического перевооружения объектов различного функционального назначения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оценивают</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проектные решения с точки зрения их возможного негативного воздействия на здоровье персонала проектируемых объектов, а также среду обитания населения.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Санитарно-эпидемиологические требования изложены в законодательных актах (Федеральный закон от 30.03.1999 № 52-ФЗ «О санитарно-эпидемиологическом благополучии населения»), нормативных правовых актах, в том числе государственных санитарно-эпидемиологических правилах и гигиенических нормативах, касающихся всех сфер жизнедеятельности человека.</w:t>
      </w:r>
      <w:r w:rsidR="00CB6457" w:rsidRPr="00151A85">
        <w:rPr>
          <w:rFonts w:ascii="Times New Roman" w:hAnsi="Times New Roman" w:cs="Times New Roman"/>
          <w:color w:val="auto"/>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Специальный раздел, посвященный</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обеспечению санитарно-эпидемиологического благополучия населения и работающих, Положением о составе разделов проектной документации и требованиях к их содержанию, утвержденным постановлением Правительства</w:t>
      </w:r>
      <w:r w:rsidR="00CB6457" w:rsidRPr="00151A85">
        <w:rPr>
          <w:rFonts w:ascii="Times New Roman" w:hAnsi="Times New Roman" w:cs="Times New Roman"/>
          <w:color w:val="auto"/>
          <w:sz w:val="28"/>
          <w:szCs w:val="28"/>
        </w:rPr>
        <w:t xml:space="preserve"> </w:t>
      </w:r>
      <w:r w:rsidR="00683AF0">
        <w:rPr>
          <w:rFonts w:ascii="Times New Roman" w:hAnsi="Times New Roman" w:cs="Times New Roman"/>
          <w:color w:val="auto"/>
          <w:spacing w:val="-4"/>
          <w:sz w:val="28"/>
          <w:szCs w:val="28"/>
        </w:rPr>
        <w:t>Российской Федерации</w:t>
      </w:r>
      <w:r w:rsidR="00683AF0" w:rsidRPr="00E94D59">
        <w:rPr>
          <w:rFonts w:ascii="Times New Roman" w:hAnsi="Times New Roman" w:cs="Times New Roman"/>
          <w:color w:val="auto"/>
          <w:spacing w:val="-4"/>
          <w:sz w:val="28"/>
          <w:szCs w:val="28"/>
        </w:rPr>
        <w:t xml:space="preserve"> </w:t>
      </w:r>
      <w:r w:rsidRPr="00151A85">
        <w:rPr>
          <w:rFonts w:ascii="Times New Roman" w:hAnsi="Times New Roman" w:cs="Times New Roman"/>
          <w:color w:val="auto"/>
          <w:sz w:val="28"/>
          <w:szCs w:val="28"/>
        </w:rPr>
        <w:t>от 16.02.</w:t>
      </w:r>
      <w:r w:rsidR="009249C7">
        <w:rPr>
          <w:rFonts w:ascii="Times New Roman" w:hAnsi="Times New Roman" w:cs="Times New Roman"/>
          <w:color w:val="auto"/>
          <w:sz w:val="28"/>
          <w:szCs w:val="28"/>
        </w:rPr>
        <w:t>20</w:t>
      </w:r>
      <w:r w:rsidRPr="00151A85">
        <w:rPr>
          <w:rFonts w:ascii="Times New Roman" w:hAnsi="Times New Roman" w:cs="Times New Roman"/>
          <w:color w:val="auto"/>
          <w:sz w:val="28"/>
          <w:szCs w:val="28"/>
        </w:rPr>
        <w:t>08</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 87, не предусмотрен.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 xml:space="preserve">При проведении государственной экспертизы по этому направлению необходимо изучение информации, содержащейся в различных частях проекта. Так, в процессе экспертизы специалисты отдела оценивают такие разделы представленной проектной документации, при разработке которых должны быть учтены требования санитарного законодательства, как «Пояснительная записка», «Схема планировочной организации земельного участка», «Архитектурные решения», «Технологические решения», </w:t>
      </w:r>
      <w:r w:rsidRPr="00151A85">
        <w:rPr>
          <w:rFonts w:ascii="Times New Roman" w:hAnsi="Times New Roman" w:cs="Times New Roman"/>
          <w:color w:val="auto"/>
          <w:sz w:val="28"/>
          <w:szCs w:val="28"/>
        </w:rPr>
        <w:lastRenderedPageBreak/>
        <w:t xml:space="preserve">«Перечень мероприятий по охране окружающей среды», «Проект организации строительства» и др.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Из-за нечеткости трактовок проектные решения, направленные на обеспечение нормируемых условий труда персонала объектов производственного назначения, чаще всего вносятся в раздел «Технологические решения»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 не являются информативными. Как правило, эти части проекта</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носят декларативный характер и представляют собой «цитатник» нормативных документов, не учитывающий специфику проектируемого производства.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Из-за отсутствия четких требований к данному разделу, закрепленных законодательно,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проектировщики не совсем четко представляют себе, что должен включать в себя раздел по обеспечению санитарно-эпидемиологического благополучия населения и работающих, относятся к нему по остаточному</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принципу, наполняя мероприятиями, рассчитанными на период эксплуатации объекта (аттестация рабочих мест, обеспечение рабочих нейтрализующим питанием, производственная гимнастика и т.д.).</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Эффективные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решения,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разработанные с учетом</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технологии,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которые должны быть предусмотрены уже на стадии проектирования, зачастую отсутствуют.</w:t>
      </w:r>
      <w:r w:rsidR="00CB6457" w:rsidRPr="00151A85">
        <w:rPr>
          <w:rFonts w:ascii="Times New Roman" w:hAnsi="Times New Roman" w:cs="Times New Roman"/>
          <w:color w:val="auto"/>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Соответствие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проектных решений</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санитарно-эпидемиологическим</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требованиям, а следовательно, снижение отрицательного воздействия на здоровье человека и всего населения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может и должно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быть</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заложено и обеспечено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на ранней стадии инвестиционного цикла –</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на предпроектной стадии 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стадии разработки </w:t>
      </w:r>
      <w:r w:rsidR="007A5641">
        <w:rPr>
          <w:rFonts w:ascii="Times New Roman" w:hAnsi="Times New Roman" w:cs="Times New Roman"/>
          <w:color w:val="auto"/>
          <w:sz w:val="28"/>
          <w:szCs w:val="28"/>
        </w:rPr>
        <w:t>проектной документации</w:t>
      </w:r>
      <w:r w:rsidRPr="00151A85">
        <w:rPr>
          <w:rFonts w:ascii="Times New Roman" w:hAnsi="Times New Roman" w:cs="Times New Roman"/>
          <w:color w:val="auto"/>
          <w:sz w:val="28"/>
          <w:szCs w:val="28"/>
        </w:rPr>
        <w:t xml:space="preserve">, что позволит снизить профессиональные риски для здоровья персонала предприятий и населения, а также существенно снизить возможные риски заказчиков.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Важный вопрос, которому в процессе экспертизы специалисты отдела</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уделяют пристальное внимание</w:t>
      </w:r>
      <w:r w:rsidR="000A1336">
        <w:rPr>
          <w:rFonts w:ascii="Times New Roman" w:hAnsi="Times New Roman" w:cs="Times New Roman"/>
          <w:color w:val="auto"/>
          <w:sz w:val="28"/>
          <w:szCs w:val="28"/>
        </w:rPr>
        <w:t>,</w:t>
      </w:r>
      <w:r w:rsidR="00CB6457" w:rsidRPr="00151A85">
        <w:rPr>
          <w:rFonts w:ascii="Times New Roman" w:hAnsi="Times New Roman" w:cs="Times New Roman"/>
          <w:color w:val="auto"/>
          <w:sz w:val="28"/>
          <w:szCs w:val="28"/>
        </w:rPr>
        <w:t xml:space="preserve"> </w:t>
      </w:r>
      <w:r w:rsidR="000A1336">
        <w:rPr>
          <w:rFonts w:ascii="Times New Roman" w:hAnsi="Times New Roman" w:cs="Times New Roman"/>
          <w:color w:val="auto"/>
          <w:sz w:val="28"/>
          <w:szCs w:val="28"/>
        </w:rPr>
        <w:t>–</w:t>
      </w:r>
      <w:r w:rsidR="000A1336"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это оценка решений по организации питьевого и хозяйственно-бытового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водоснабжения на проектируемых объектах, а также вопросы возможного негативного влияния в процессе строительства и эксплуатации проектируемых объектов на существующие источники водоснабжения.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Такое внимание не случайно. Во-первых,</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эти вопросы касаются практически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всех объектов капитального строительства, во-вторых, нам, как врачам, известно, какую роль играет вода в жизни человека, какое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влияние может оказать качество воды на здоровье человека и, наконец, какую роль может играть вода в распространении инфекционных заболеваний.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Замечания экспертов</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нередко касаются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зон с особыми условиями использования территории, к которым в соответствии со ст. 1 (п. 4) Градостроительного кодекса </w:t>
      </w:r>
      <w:r w:rsidR="000A1336">
        <w:rPr>
          <w:rFonts w:ascii="Times New Roman" w:hAnsi="Times New Roman" w:cs="Times New Roman"/>
          <w:color w:val="auto"/>
          <w:spacing w:val="-4"/>
          <w:sz w:val="28"/>
          <w:szCs w:val="28"/>
        </w:rPr>
        <w:t>Российской Федерации</w:t>
      </w:r>
      <w:r w:rsidRPr="00151A85">
        <w:rPr>
          <w:rFonts w:ascii="Times New Roman" w:hAnsi="Times New Roman" w:cs="Times New Roman"/>
          <w:color w:val="auto"/>
          <w:sz w:val="28"/>
          <w:szCs w:val="28"/>
        </w:rPr>
        <w:t>, наряду с другими,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относятся зоны санитарной охраны источников питьевого и хозяйственно-бытового водоснабжения (</w:t>
      </w:r>
      <w:r w:rsidR="000A1336">
        <w:rPr>
          <w:rFonts w:ascii="Times New Roman" w:hAnsi="Times New Roman" w:cs="Times New Roman"/>
          <w:color w:val="auto"/>
          <w:sz w:val="28"/>
          <w:szCs w:val="28"/>
        </w:rPr>
        <w:t xml:space="preserve">далее – </w:t>
      </w:r>
      <w:r w:rsidRPr="00151A85">
        <w:rPr>
          <w:rFonts w:ascii="Times New Roman" w:hAnsi="Times New Roman" w:cs="Times New Roman"/>
          <w:color w:val="auto"/>
          <w:sz w:val="28"/>
          <w:szCs w:val="28"/>
        </w:rPr>
        <w:t xml:space="preserve">ЗСО).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Не</w:t>
      </w:r>
      <w:bookmarkStart w:id="0" w:name="_GoBack"/>
      <w:bookmarkEnd w:id="0"/>
      <w:r w:rsidRPr="00151A85">
        <w:rPr>
          <w:rFonts w:ascii="Times New Roman" w:hAnsi="Times New Roman" w:cs="Times New Roman"/>
          <w:color w:val="auto"/>
          <w:sz w:val="28"/>
          <w:szCs w:val="28"/>
        </w:rPr>
        <w:t>редки случаи, когда у заказчика отсутствует</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информация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 существующих</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источниках водоснабжения и ЗСО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на участке проектирования 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прилегающих территориях, и в процессе разработки проектной документации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эти факты не учтены.</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В случае размещения проектируемого </w:t>
      </w:r>
      <w:r w:rsidRPr="00151A85">
        <w:rPr>
          <w:rFonts w:ascii="Times New Roman" w:hAnsi="Times New Roman" w:cs="Times New Roman"/>
          <w:color w:val="auto"/>
          <w:sz w:val="28"/>
          <w:szCs w:val="28"/>
        </w:rPr>
        <w:lastRenderedPageBreak/>
        <w:t>объекта</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 границах ЗСО,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 процессе экспертизы в соответствии с</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требованиями СанПиН 2.1.4.1110-02 «Зоны санитарной охраны источников водоснабжения и водопроводов питьевого назначения»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экспертам приходится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оценивать возможность строительства объекта на данном участке, возможность сброса сточных вод, возможность ведения строительных работ и т.д., что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не всегда приводит к положительному результату</w:t>
      </w:r>
      <w:r w:rsidR="009157D1">
        <w:rPr>
          <w:rFonts w:ascii="Times New Roman" w:hAnsi="Times New Roman" w:cs="Times New Roman"/>
          <w:color w:val="auto"/>
          <w:sz w:val="28"/>
          <w:szCs w:val="28"/>
        </w:rPr>
        <w:t xml:space="preserve"> </w:t>
      </w:r>
      <w:r w:rsidR="009157D1" w:rsidRPr="009157D1">
        <w:rPr>
          <w:rFonts w:ascii="Times New Roman" w:hAnsi="Times New Roman" w:cs="Times New Roman"/>
          <w:color w:val="auto"/>
          <w:sz w:val="28"/>
          <w:szCs w:val="28"/>
        </w:rPr>
        <w:t>государственной экспертизы проектной документации</w:t>
      </w:r>
      <w:r w:rsidRPr="00151A85">
        <w:rPr>
          <w:rFonts w:ascii="Times New Roman" w:hAnsi="Times New Roman" w:cs="Times New Roman"/>
          <w:color w:val="auto"/>
          <w:sz w:val="28"/>
          <w:szCs w:val="28"/>
        </w:rPr>
        <w:t>.</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Также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следует подчеркнуть</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важность</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информации о скотомогильниках, кладбищах в районе проектирования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 связи с ограничениями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строительства на территории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их </w:t>
      </w:r>
      <w:r w:rsidR="009249C7" w:rsidRPr="00151A85">
        <w:rPr>
          <w:rFonts w:ascii="Times New Roman" w:hAnsi="Times New Roman" w:cs="Times New Roman"/>
          <w:color w:val="auto"/>
          <w:spacing w:val="-2"/>
          <w:sz w:val="28"/>
          <w:szCs w:val="28"/>
        </w:rPr>
        <w:t>санитарно-защитных зон</w:t>
      </w:r>
      <w:r w:rsidR="009249C7" w:rsidRPr="00151A85">
        <w:rPr>
          <w:rFonts w:ascii="Times New Roman" w:hAnsi="Times New Roman" w:cs="Times New Roman"/>
          <w:color w:val="auto"/>
          <w:sz w:val="28"/>
          <w:szCs w:val="28"/>
        </w:rPr>
        <w:t xml:space="preserve"> </w:t>
      </w:r>
      <w:r w:rsidR="009249C7">
        <w:rPr>
          <w:rFonts w:ascii="Times New Roman" w:hAnsi="Times New Roman" w:cs="Times New Roman"/>
          <w:color w:val="auto"/>
          <w:sz w:val="28"/>
          <w:szCs w:val="28"/>
        </w:rPr>
        <w:t xml:space="preserve">(далее – </w:t>
      </w:r>
      <w:r w:rsidRPr="00151A85">
        <w:rPr>
          <w:rFonts w:ascii="Times New Roman" w:hAnsi="Times New Roman" w:cs="Times New Roman"/>
          <w:color w:val="auto"/>
          <w:sz w:val="28"/>
          <w:szCs w:val="28"/>
        </w:rPr>
        <w:t>СЗЗ</w:t>
      </w:r>
      <w:r w:rsidR="009249C7">
        <w:rPr>
          <w:rFonts w:ascii="Times New Roman" w:hAnsi="Times New Roman" w:cs="Times New Roman"/>
          <w:color w:val="auto"/>
          <w:sz w:val="28"/>
          <w:szCs w:val="28"/>
        </w:rPr>
        <w:t>)</w:t>
      </w:r>
      <w:r w:rsidRPr="00151A85">
        <w:rPr>
          <w:rFonts w:ascii="Times New Roman" w:hAnsi="Times New Roman" w:cs="Times New Roman"/>
          <w:color w:val="auto"/>
          <w:sz w:val="28"/>
          <w:szCs w:val="28"/>
        </w:rPr>
        <w:t>.</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 xml:space="preserve">Однако существуют ситуации, когда </w:t>
      </w:r>
      <w:r w:rsidR="000F1E6B">
        <w:rPr>
          <w:rFonts w:ascii="Times New Roman" w:hAnsi="Times New Roman" w:cs="Times New Roman"/>
          <w:color w:val="auto"/>
          <w:sz w:val="28"/>
          <w:szCs w:val="28"/>
        </w:rPr>
        <w:t>з</w:t>
      </w:r>
      <w:r w:rsidR="000F1E6B" w:rsidRPr="00151A85">
        <w:rPr>
          <w:rFonts w:ascii="Times New Roman" w:hAnsi="Times New Roman" w:cs="Times New Roman"/>
          <w:color w:val="auto"/>
          <w:sz w:val="28"/>
          <w:szCs w:val="28"/>
        </w:rPr>
        <w:t xml:space="preserve">аявитель </w:t>
      </w:r>
      <w:r w:rsidRPr="00151A85">
        <w:rPr>
          <w:rFonts w:ascii="Times New Roman" w:hAnsi="Times New Roman" w:cs="Times New Roman"/>
          <w:color w:val="auto"/>
          <w:sz w:val="28"/>
          <w:szCs w:val="28"/>
        </w:rPr>
        <w:t>становится заложником межведомственной разобщенности или пробелов 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неточностей, допускающих разночтение, в законодательстве.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 то же время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проведение экспертизы осложняют</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встречающиеся расхождения между санитарно-эпидемиологическими требованиями и требованиями других нормативных документов.</w:t>
      </w:r>
      <w:r w:rsidR="00CB6457" w:rsidRPr="00151A85">
        <w:rPr>
          <w:rFonts w:ascii="Times New Roman" w:hAnsi="Times New Roman" w:cs="Times New Roman"/>
          <w:color w:val="auto"/>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Так, например, в СанПиН 2.2.1/2.1.1.1200-03 в прил. 5 (табл.) к п. 2.7</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рекомендуются минимальные расстояния от магистральных трубопроводов для транспортирования нефти. Эта</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таблица фактически является выдержкой</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требований п. 7.15 табл. 4</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СП 36.1333-2012 «Магистральные трубопроводы» (актуализированная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редакция СНиП 2.05.06-85*). Но если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в СанПиНе расстояние до водозаборов</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без каких-либо уточнений указано </w:t>
      </w:r>
      <w:r w:rsidR="000F1E6B">
        <w:rPr>
          <w:rFonts w:ascii="Times New Roman" w:hAnsi="Times New Roman" w:cs="Times New Roman"/>
          <w:color w:val="auto"/>
          <w:sz w:val="28"/>
          <w:szCs w:val="28"/>
        </w:rPr>
        <w:t>–</w:t>
      </w:r>
      <w:r w:rsidR="000F1E6B"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3000</w:t>
      </w:r>
      <w:r w:rsidR="000F1E6B">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м,</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то в </w:t>
      </w:r>
      <w:r w:rsidR="000F1E6B">
        <w:rPr>
          <w:rFonts w:ascii="Times New Roman" w:hAnsi="Times New Roman" w:cs="Times New Roman"/>
          <w:color w:val="auto"/>
          <w:sz w:val="28"/>
          <w:szCs w:val="28"/>
        </w:rPr>
        <w:t>с</w:t>
      </w:r>
      <w:r w:rsidR="000F1E6B" w:rsidRPr="00151A85">
        <w:rPr>
          <w:rFonts w:ascii="Times New Roman" w:hAnsi="Times New Roman" w:cs="Times New Roman"/>
          <w:color w:val="auto"/>
          <w:sz w:val="28"/>
          <w:szCs w:val="28"/>
        </w:rPr>
        <w:t>вод</w:t>
      </w:r>
      <w:r w:rsidR="000F1E6B">
        <w:rPr>
          <w:rFonts w:ascii="Times New Roman" w:hAnsi="Times New Roman" w:cs="Times New Roman"/>
          <w:color w:val="auto"/>
          <w:sz w:val="28"/>
          <w:szCs w:val="28"/>
        </w:rPr>
        <w:t>е</w:t>
      </w:r>
      <w:r w:rsidR="000F1E6B" w:rsidRPr="00151A85">
        <w:rPr>
          <w:rFonts w:ascii="Times New Roman" w:hAnsi="Times New Roman" w:cs="Times New Roman"/>
          <w:color w:val="auto"/>
          <w:sz w:val="28"/>
          <w:szCs w:val="28"/>
        </w:rPr>
        <w:t xml:space="preserve"> правил </w:t>
      </w:r>
      <w:r w:rsidR="000F1E6B">
        <w:rPr>
          <w:rFonts w:ascii="Times New Roman" w:hAnsi="Times New Roman" w:cs="Times New Roman"/>
          <w:color w:val="auto"/>
          <w:sz w:val="28"/>
          <w:szCs w:val="28"/>
        </w:rPr>
        <w:t xml:space="preserve">(далее также – </w:t>
      </w:r>
      <w:r w:rsidRPr="00151A85">
        <w:rPr>
          <w:rFonts w:ascii="Times New Roman" w:hAnsi="Times New Roman" w:cs="Times New Roman"/>
          <w:color w:val="auto"/>
          <w:sz w:val="28"/>
          <w:szCs w:val="28"/>
        </w:rPr>
        <w:t>СП</w:t>
      </w:r>
      <w:r w:rsidR="000F1E6B">
        <w:rPr>
          <w:rFonts w:ascii="Times New Roman" w:hAnsi="Times New Roman" w:cs="Times New Roman"/>
          <w:color w:val="auto"/>
          <w:sz w:val="28"/>
          <w:szCs w:val="28"/>
        </w:rPr>
        <w:t>)</w:t>
      </w:r>
      <w:r w:rsidRPr="00151A85">
        <w:rPr>
          <w:rFonts w:ascii="Times New Roman" w:hAnsi="Times New Roman" w:cs="Times New Roman"/>
          <w:color w:val="auto"/>
          <w:sz w:val="28"/>
          <w:szCs w:val="28"/>
        </w:rPr>
        <w:t xml:space="preserve"> это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требование конкретизировано и предложено при подводной прокладке нефтепровода выше по течению относительно водозабора, что логично.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Такого рода «нормативные капканы» не способствуют установлению взаимопонимания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между экспертами</w:t>
      </w:r>
      <w:r w:rsidR="00CB6457" w:rsidRPr="00151A85">
        <w:rPr>
          <w:rFonts w:ascii="Times New Roman" w:hAnsi="Times New Roman" w:cs="Times New Roman"/>
          <w:color w:val="auto"/>
          <w:sz w:val="28"/>
          <w:szCs w:val="28"/>
        </w:rPr>
        <w:t xml:space="preserve"> </w:t>
      </w:r>
      <w:r w:rsidR="000F1E6B">
        <w:rPr>
          <w:rFonts w:ascii="Times New Roman" w:hAnsi="Times New Roman" w:cs="Times New Roman"/>
          <w:color w:val="auto"/>
          <w:sz w:val="28"/>
          <w:szCs w:val="28"/>
        </w:rPr>
        <w:t>Главгосэкспертизы</w:t>
      </w:r>
      <w:r w:rsidR="000F1E6B"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w:t>
      </w:r>
      <w:r w:rsidR="00CB6457" w:rsidRPr="00151A85">
        <w:rPr>
          <w:rFonts w:ascii="Times New Roman" w:hAnsi="Times New Roman" w:cs="Times New Roman"/>
          <w:color w:val="auto"/>
          <w:sz w:val="28"/>
          <w:szCs w:val="28"/>
        </w:rPr>
        <w:t xml:space="preserve"> </w:t>
      </w:r>
      <w:r w:rsidR="000F1E6B">
        <w:rPr>
          <w:rFonts w:ascii="Times New Roman" w:hAnsi="Times New Roman" w:cs="Times New Roman"/>
          <w:color w:val="auto"/>
          <w:sz w:val="28"/>
          <w:szCs w:val="28"/>
        </w:rPr>
        <w:t>з</w:t>
      </w:r>
      <w:r w:rsidR="000F1E6B" w:rsidRPr="00151A85">
        <w:rPr>
          <w:rFonts w:ascii="Times New Roman" w:hAnsi="Times New Roman" w:cs="Times New Roman"/>
          <w:color w:val="auto"/>
          <w:sz w:val="28"/>
          <w:szCs w:val="28"/>
        </w:rPr>
        <w:t>аявителями</w:t>
      </w:r>
      <w:r w:rsidRPr="00151A85">
        <w:rPr>
          <w:rFonts w:ascii="Times New Roman" w:hAnsi="Times New Roman" w:cs="Times New Roman"/>
          <w:color w:val="auto"/>
          <w:sz w:val="28"/>
          <w:szCs w:val="28"/>
        </w:rPr>
        <w:t>.</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В процессе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оценки проектных</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решений, направленных на обеспечение санитарно-эпидемиологического благополучия населения и работающих,</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эксперты сталкиваются с рядом проблем, связанных с неточностями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формулировок в нормативной документации, с отменой нормативных документов,</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 позицией Роспотребнадзора по ряду вопросов, относящихся к его</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компетенции.</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Так, при рассмотрении вопросов бытового обеспечения персонала производственных предприятий эксперты используют</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СП 44.13330.2011 «Административные и бытовые здания» (актуализированная редакция СНиП 2.09.04-87). После введения в действие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данный</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документ применяется на добровольной основе.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 xml:space="preserve">Действующие санитарные правила и нормативы, регламентирующие гигиенические требования к проектированию вновь строящихся и </w:t>
      </w:r>
      <w:r w:rsidRPr="00151A85">
        <w:rPr>
          <w:rFonts w:ascii="Times New Roman" w:hAnsi="Times New Roman" w:cs="Times New Roman"/>
          <w:color w:val="auto"/>
          <w:sz w:val="28"/>
          <w:szCs w:val="28"/>
        </w:rPr>
        <w:lastRenderedPageBreak/>
        <w:t>реконструируемых промышленных предприятий (СП 2.2.1.1312-03) хотя и являются обязательными к исполнению, но не содержат таких конкретных и емких требований к составу, площади, оборудованию санитарно-бытовых помещений, помещений здравоохранения и общественного питания, помещений отдыха в рабочее время и психологической разгрузки (с учетом численности работающих и групп производственных процессов),</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как СП 44.13330.2011 «Административные</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бытовые здания».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Расширение, уточнение, конкретизация требований в СП 2.2.1.1312-03 могли бы упростить проведение экспертизы проектных решений в части</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обеспечения бытового обслуживания производственного персонала.</w:t>
      </w:r>
      <w:r w:rsidR="00CB6457" w:rsidRPr="00151A85">
        <w:rPr>
          <w:rFonts w:ascii="Times New Roman" w:hAnsi="Times New Roman" w:cs="Times New Roman"/>
          <w:color w:val="auto"/>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Еще более сложная задача стоит перед экспертами при рассмотрении объектов горно-добывающей промышленности. С 08.08.2011 отменены «Санитарные правила для предприятий по добыче и обогащению рудных, нерудных и россыпных полезных ископаемых»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3905-85, в которых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были полно представлены требования к условиям труда и быта рабочих. Старые правила отменены, а новые не разработаны. При оценке проектных решений приходится пользоваться «Правилами безопасности при ведении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горных работ и переработке твердых полезных ископаемых» (ПБ 03-553-03,</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утвержденные приказом Ростехнадзора от 11.12.</w:t>
      </w:r>
      <w:r w:rsidR="000A5BEB">
        <w:rPr>
          <w:rFonts w:ascii="Times New Roman" w:hAnsi="Times New Roman" w:cs="Times New Roman"/>
          <w:color w:val="auto"/>
          <w:spacing w:val="-2"/>
          <w:sz w:val="28"/>
          <w:szCs w:val="28"/>
        </w:rPr>
        <w:t>20</w:t>
      </w:r>
      <w:r w:rsidRPr="00151A85">
        <w:rPr>
          <w:rFonts w:ascii="Times New Roman" w:hAnsi="Times New Roman" w:cs="Times New Roman"/>
          <w:color w:val="auto"/>
          <w:spacing w:val="-2"/>
          <w:sz w:val="28"/>
          <w:szCs w:val="28"/>
        </w:rPr>
        <w:t>13 № 599), в которых гигиенические аспекты изложены вскользь,</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кратко и неполно.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В последнее время</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были внесены изменения в ряд ключевых нормативных документов, ужесточающих санитарно-эпидемиологические требования для некоторых объектов строительства и реконструкции,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и незнание</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проектировщиками этих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изменений существенно повышает риск получения отрицательного заключения.</w:t>
      </w:r>
      <w:r w:rsidR="00CB6457" w:rsidRPr="00151A85">
        <w:rPr>
          <w:rFonts w:ascii="Times New Roman" w:hAnsi="Times New Roman" w:cs="Times New Roman"/>
          <w:color w:val="auto"/>
          <w:spacing w:val="-2"/>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Например, много замечаний</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возникает при рассмотрении проектов строительства и реконструкции аэродромов, аэропортов в связи с изменениями, внесенными в ГОСТ 22283-88 «Шум авиационный. Допустимые уровни шума на территории жилой застройки и методы его измерения». С </w:t>
      </w:r>
      <w:r w:rsidR="000A5BEB">
        <w:rPr>
          <w:rFonts w:ascii="Times New Roman" w:hAnsi="Times New Roman" w:cs="Times New Roman"/>
          <w:color w:val="auto"/>
          <w:spacing w:val="-2"/>
          <w:sz w:val="28"/>
          <w:szCs w:val="28"/>
        </w:rPr>
        <w:t>0</w:t>
      </w:r>
      <w:r w:rsidRPr="00151A85">
        <w:rPr>
          <w:rFonts w:ascii="Times New Roman" w:hAnsi="Times New Roman" w:cs="Times New Roman"/>
          <w:color w:val="auto"/>
          <w:spacing w:val="-2"/>
          <w:sz w:val="28"/>
          <w:szCs w:val="28"/>
        </w:rPr>
        <w:t>1</w:t>
      </w:r>
      <w:r w:rsidR="000A5BEB">
        <w:rPr>
          <w:rFonts w:ascii="Times New Roman" w:hAnsi="Times New Roman" w:cs="Times New Roman"/>
          <w:color w:val="auto"/>
          <w:spacing w:val="-2"/>
          <w:sz w:val="28"/>
          <w:szCs w:val="28"/>
        </w:rPr>
        <w:t>.01.</w:t>
      </w:r>
      <w:r w:rsidRPr="00151A85">
        <w:rPr>
          <w:rFonts w:ascii="Times New Roman" w:hAnsi="Times New Roman" w:cs="Times New Roman"/>
          <w:color w:val="auto"/>
          <w:spacing w:val="-2"/>
          <w:sz w:val="28"/>
          <w:szCs w:val="28"/>
        </w:rPr>
        <w:t>2015 ужесточились</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нормативы</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(ГОСТ 22283-14</w:t>
      </w:r>
      <w:r w:rsidR="009249C7" w:rsidRPr="00151A85">
        <w:rPr>
          <w:rFonts w:ascii="Times New Roman" w:hAnsi="Times New Roman" w:cs="Times New Roman"/>
          <w:color w:val="auto"/>
          <w:spacing w:val="-2"/>
          <w:sz w:val="28"/>
          <w:szCs w:val="28"/>
        </w:rPr>
        <w:t>)</w:t>
      </w:r>
      <w:r w:rsidR="009249C7">
        <w:rPr>
          <w:rFonts w:ascii="Times New Roman" w:hAnsi="Times New Roman" w:cs="Times New Roman"/>
          <w:color w:val="auto"/>
          <w:spacing w:val="-2"/>
          <w:sz w:val="28"/>
          <w:szCs w:val="28"/>
        </w:rPr>
        <w:t>:</w:t>
      </w:r>
      <w:r w:rsidR="009249C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допустимые уровни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авиационного шума (эквивалентный</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и максимальный) снижены на 10</w:t>
      </w:r>
      <w:r w:rsidR="009249C7">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дБА.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Данные изменения не учитываются при обосновании размеров санитарно-защитных зон и санитарных разрывов аэропортов,</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несоответствие действующему нормативному документу</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не всегда отмечается в санитарно-эпидемиологических заключениях Роспотребнадзора.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Устранение таких замечаний требует значительного времени и не всегда может быть выполнено в рамках проведения государственной экспертизы.</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Не все проектировщики знакомы с изменениями,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внесенными в п. 3.3.3.4 СанПиН 2.1.4.1110-02</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«Зоны санитарной охраны источников</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водоснабжения и водопроводов питьевого назначения» и п. 4.1.2 СанПиН 2.1.5.980-00 «Гигиенические требования к охране поверхностных вод» по </w:t>
      </w:r>
      <w:r w:rsidR="00622097">
        <w:rPr>
          <w:rFonts w:ascii="Times New Roman" w:hAnsi="Times New Roman" w:cs="Times New Roman"/>
          <w:color w:val="auto"/>
          <w:spacing w:val="-2"/>
          <w:sz w:val="28"/>
          <w:szCs w:val="28"/>
        </w:rPr>
        <w:t>о</w:t>
      </w:r>
      <w:r w:rsidR="00622097" w:rsidRPr="00151A85">
        <w:rPr>
          <w:rFonts w:ascii="Times New Roman" w:hAnsi="Times New Roman" w:cs="Times New Roman"/>
          <w:color w:val="auto"/>
          <w:spacing w:val="-2"/>
          <w:sz w:val="28"/>
          <w:szCs w:val="28"/>
        </w:rPr>
        <w:t xml:space="preserve">пределению </w:t>
      </w:r>
      <w:r w:rsidRPr="00151A85">
        <w:rPr>
          <w:rFonts w:ascii="Times New Roman" w:hAnsi="Times New Roman" w:cs="Times New Roman"/>
          <w:color w:val="auto"/>
          <w:spacing w:val="-2"/>
          <w:sz w:val="28"/>
          <w:szCs w:val="28"/>
        </w:rPr>
        <w:t>Верховного Суда РФ от 25.09.2014 № АПЛ14-393.</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Изменения касаются поверхностных источников водоснабжения и запрещают «сброс хозяйственными и иными объектами, которые введены в эксплуатацию или разрешение на строительство которых выдано после 31.12.2006, </w:t>
      </w:r>
      <w:r w:rsidRPr="00151A85">
        <w:rPr>
          <w:rFonts w:ascii="Times New Roman" w:hAnsi="Times New Roman" w:cs="Times New Roman"/>
          <w:color w:val="auto"/>
          <w:spacing w:val="-2"/>
          <w:sz w:val="28"/>
          <w:szCs w:val="28"/>
        </w:rPr>
        <w:lastRenderedPageBreak/>
        <w:t>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Ранее в тех же СанПиНах был запрещен сброс неочищенных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сточных вод,</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после изменений запрет</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распространен на сброс любых сточных вод в границах II пояса. </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z w:val="28"/>
          <w:szCs w:val="28"/>
        </w:rPr>
        <w:t>С учетом размеров II пояса поверхностного источника водоснабжения, достигающего 3</w:t>
      </w:r>
      <w:r w:rsidR="00622097">
        <w:rPr>
          <w:rFonts w:ascii="Times New Roman" w:hAnsi="Times New Roman" w:cs="Times New Roman"/>
          <w:color w:val="auto"/>
          <w:sz w:val="28"/>
          <w:szCs w:val="28"/>
        </w:rPr>
        <w:t>–</w:t>
      </w:r>
      <w:r w:rsidRPr="00151A85">
        <w:rPr>
          <w:rFonts w:ascii="Times New Roman" w:hAnsi="Times New Roman" w:cs="Times New Roman"/>
          <w:color w:val="auto"/>
          <w:sz w:val="28"/>
          <w:szCs w:val="28"/>
        </w:rPr>
        <w:t>5 км, зачастую реализация представленных проектных решений, выполненных без учета данных требований, невозможна.</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Это лишний раз подчеркивает необходимость и важность инженерно-экологических изысканий, выполненных до начала проектирования, результаты которых также используются экспертами </w:t>
      </w:r>
      <w:r w:rsidR="00622097">
        <w:rPr>
          <w:rFonts w:ascii="Times New Roman" w:hAnsi="Times New Roman" w:cs="Times New Roman"/>
          <w:color w:val="auto"/>
          <w:sz w:val="28"/>
          <w:szCs w:val="28"/>
        </w:rPr>
        <w:t>Главгосэкспертизы</w:t>
      </w:r>
      <w:r w:rsidR="0062209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для оценки соответствия проектной документации санитарно-эпидемиологическим требованиям. Своевременно полученная информация о существующих источниках хозяйственно-питьевого водоснабжения и их зонах санитарной охраны в районе проектирования</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позволит проектировщикам принять</w:t>
      </w:r>
      <w:r w:rsidR="00CB6457" w:rsidRPr="00151A85">
        <w:rPr>
          <w:rFonts w:ascii="Times New Roman" w:hAnsi="Times New Roman" w:cs="Times New Roman"/>
          <w:color w:val="auto"/>
          <w:sz w:val="28"/>
          <w:szCs w:val="28"/>
        </w:rPr>
        <w:t xml:space="preserve"> </w:t>
      </w:r>
      <w:r w:rsidRPr="00151A85">
        <w:rPr>
          <w:rFonts w:ascii="Times New Roman" w:hAnsi="Times New Roman" w:cs="Times New Roman"/>
          <w:color w:val="auto"/>
          <w:sz w:val="28"/>
          <w:szCs w:val="28"/>
        </w:rPr>
        <w:t xml:space="preserve">обоснованные решения, что повысит вероятность получения положительного заключения </w:t>
      </w:r>
      <w:r w:rsidR="004D6AA2">
        <w:rPr>
          <w:rFonts w:ascii="Times New Roman" w:hAnsi="Times New Roman" w:cs="Times New Roman"/>
          <w:color w:val="auto"/>
          <w:sz w:val="28"/>
          <w:szCs w:val="28"/>
        </w:rPr>
        <w:t>Главгосэкспертизы</w:t>
      </w:r>
      <w:r w:rsidRPr="00151A85">
        <w:rPr>
          <w:rFonts w:ascii="Times New Roman" w:hAnsi="Times New Roman" w:cs="Times New Roman"/>
          <w:color w:val="auto"/>
          <w:sz w:val="28"/>
          <w:szCs w:val="28"/>
        </w:rPr>
        <w:t>.</w:t>
      </w:r>
      <w:r w:rsidR="00CB6457" w:rsidRPr="00151A85">
        <w:rPr>
          <w:rFonts w:ascii="Times New Roman" w:hAnsi="Times New Roman" w:cs="Times New Roman"/>
          <w:color w:val="auto"/>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Для объектов (в первую очередь проектируемых в Москве и Московской области)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оценку проектных решений</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осложняет отсутствие разработанного и согласованного проекта зоны санитарной охраны для источников хозяйственно-питьевого назначения г. Москвы.</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В санитарно-эпидемиологических правилах СП 2.1.4.2625-10 «Зоны санитарной охраны источников питьевого водоснабжения г. Москвы» определяются гигиенические требования к организации и санитарному режиму территории и акватории ЗСО Московского водопровода. ЗСО организуется для каждой станции водоподготовки (их в СП указано 4) и каждого гидроузла гидротехнической системы 1 порядка (в СП их указано 9). В СП указаны</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границы первых поясов с четким описанием их ориентиров, подробно</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расписаны ограничения для территории ЗСО. Описание же второго пояса ЗСО не так конкретно, определить его границы зачастую проблематично.</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На основании СП 2.1.4.2625-10 владельцем водопровода должен быть разработан</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«Проект ЗСО Московского водопровода» (п. 1.1.1), который согласовывается, утверждается и реализуется в порядке, установленном законодательством Российской Федерации, с учетом расположения водоисточников на территории четырех субъектов Российской Федерации.</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Сложилась парадоксальная ситуация – санитарные правила есть, а проект ЗСО не разработан 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не согласован в установленном порядке. Проектировщикам сложно привязать границы II пояса ЗСО к участку проектирования и нанести их на ситуационный план, как того требует Положение о составе разделов проектной документации и требованиях к их содержанию, утверждённое </w:t>
      </w:r>
      <w:r w:rsidR="00671913">
        <w:rPr>
          <w:rFonts w:ascii="Times New Roman" w:hAnsi="Times New Roman" w:cs="Times New Roman"/>
          <w:color w:val="auto"/>
          <w:spacing w:val="-2"/>
          <w:sz w:val="28"/>
          <w:szCs w:val="28"/>
        </w:rPr>
        <w:t>п</w:t>
      </w:r>
      <w:r w:rsidR="00671913" w:rsidRPr="00151A85">
        <w:rPr>
          <w:rFonts w:ascii="Times New Roman" w:hAnsi="Times New Roman" w:cs="Times New Roman"/>
          <w:color w:val="auto"/>
          <w:spacing w:val="-2"/>
          <w:sz w:val="28"/>
          <w:szCs w:val="28"/>
        </w:rPr>
        <w:t xml:space="preserve">остановлением </w:t>
      </w:r>
      <w:r w:rsidR="00671913">
        <w:rPr>
          <w:rFonts w:ascii="Times New Roman" w:hAnsi="Times New Roman" w:cs="Times New Roman"/>
          <w:color w:val="auto"/>
          <w:spacing w:val="-2"/>
          <w:sz w:val="28"/>
          <w:szCs w:val="28"/>
        </w:rPr>
        <w:t>П</w:t>
      </w:r>
      <w:r w:rsidR="00671913" w:rsidRPr="00151A85">
        <w:rPr>
          <w:rFonts w:ascii="Times New Roman" w:hAnsi="Times New Roman" w:cs="Times New Roman"/>
          <w:color w:val="auto"/>
          <w:spacing w:val="-2"/>
          <w:sz w:val="28"/>
          <w:szCs w:val="28"/>
        </w:rPr>
        <w:t xml:space="preserve">равительства </w:t>
      </w:r>
      <w:r w:rsidRPr="00151A85">
        <w:rPr>
          <w:rFonts w:ascii="Times New Roman" w:hAnsi="Times New Roman" w:cs="Times New Roman"/>
          <w:color w:val="auto"/>
          <w:spacing w:val="-2"/>
          <w:sz w:val="28"/>
          <w:szCs w:val="28"/>
        </w:rPr>
        <w:t>№ 87 от 16.02.2008 (пп. 25 «г» и 40 «г»). 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экспертам в таком случае затруднительно правильно оценить проектные решения, касающиеся возможности размещения объекта, допустимости вырубки леса, возможности сброса сточных вод и т.д.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lastRenderedPageBreak/>
        <w:t>Действующее законодательство содержит требования</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 согласовании с органами Роспотребнадзора ряда документов. Процедура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получения санитарно-эпидемиологических заключений на проекты</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СЗЗ объектов проектирования и ЗСО источников водоснабжения в соответствии с требованиями Федерального закона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52-ФЗ (ст. 42, ч. 2, 3 и ст. 18, п. 3)</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отработана и не представляет для проектировщиков особых трудностей, за исключением строго регламентированных сроков оформления заключения, что должно учитываться заранее.</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 xml:space="preserve">В то же время экспертам </w:t>
      </w:r>
      <w:r w:rsidR="00671913">
        <w:rPr>
          <w:rFonts w:ascii="Times New Roman" w:hAnsi="Times New Roman" w:cs="Times New Roman"/>
          <w:color w:val="auto"/>
          <w:sz w:val="28"/>
          <w:szCs w:val="28"/>
        </w:rPr>
        <w:t>Главгосэкспертизы</w:t>
      </w:r>
      <w:r w:rsidRPr="00151A85">
        <w:rPr>
          <w:rFonts w:ascii="Times New Roman" w:hAnsi="Times New Roman" w:cs="Times New Roman"/>
          <w:color w:val="auto"/>
          <w:spacing w:val="-2"/>
          <w:sz w:val="28"/>
          <w:szCs w:val="28"/>
        </w:rPr>
        <w:t xml:space="preserve"> известны сложности, связанные с получением заявителями в органах Роспотребнадзора иной информации, например</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 существующих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в районе проектирования источниках водоснабжения и их ЗСО. Такая же ситуация возникает при попытке заявителей в соответствии с требованиями п. 3.3.2.4 и 3.3.3.4 СанПиН 2.1.4.1110-02 обратиться в органы Роспотребнадзора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для согласования возможности размещения</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объектов в границах II</w:t>
      </w:r>
      <w:r w:rsidR="00671913">
        <w:rPr>
          <w:rFonts w:ascii="Times New Roman" w:hAnsi="Times New Roman" w:cs="Times New Roman"/>
          <w:color w:val="auto"/>
          <w:spacing w:val="-2"/>
          <w:sz w:val="28"/>
          <w:szCs w:val="28"/>
        </w:rPr>
        <w:t>–</w:t>
      </w:r>
      <w:r w:rsidRPr="00151A85">
        <w:rPr>
          <w:rFonts w:ascii="Times New Roman" w:hAnsi="Times New Roman" w:cs="Times New Roman"/>
          <w:color w:val="auto"/>
          <w:spacing w:val="-2"/>
          <w:sz w:val="28"/>
          <w:szCs w:val="28"/>
        </w:rPr>
        <w:t>III поясов ЗСО и условий, при соблюдении которых возможно ведение строительных работ в акватории II пояса ЗСО поверхностных источников.</w:t>
      </w:r>
      <w:r w:rsidR="00CB6457" w:rsidRPr="00151A85">
        <w:rPr>
          <w:rFonts w:ascii="Times New Roman" w:hAnsi="Times New Roman" w:cs="Times New Roman"/>
          <w:color w:val="auto"/>
          <w:spacing w:val="-2"/>
          <w:sz w:val="28"/>
          <w:szCs w:val="28"/>
        </w:rPr>
        <w:t xml:space="preserve">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Даже при правильной формулировке запроса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Роспотребнадзор со ссылкой на Федеральный закон «О внесении изменений в Градостроительный кодекс Российской Федерации» от 01.01.2007 № 232-ФЗ и отсутствие полномочий на рассмотрение проектной документации от согласования отказывается. </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Следует отметить, что в данном случае речь не идет</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о рассмотрении проектной документации. Осуществление текущего санитарно-эпидемиологического надзора за источниками водоснабжения, контроль качества воды в источниках и соблюдение режима ограничений в границах ЗСО </w:t>
      </w:r>
      <w:r w:rsidR="00671913">
        <w:rPr>
          <w:rFonts w:ascii="Times New Roman" w:hAnsi="Times New Roman" w:cs="Times New Roman"/>
          <w:color w:val="auto"/>
          <w:spacing w:val="-2"/>
          <w:sz w:val="28"/>
          <w:szCs w:val="28"/>
        </w:rPr>
        <w:t>–</w:t>
      </w:r>
      <w:r w:rsidR="00671913"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эти обязанности возложены на органы Роспотребнадзора в соответствии со ст. 52, 53 Федерального закона «О санитарно-эпидемиологическом благополучии населения» № 52-ФЗ. В то же время Роспотребнадзор, судя по направляемым письмам, не располагает информацией о существующих источниках хозяйственно-питьевого водоснабжения и их ЗСО и не имеет возможности оценить ситуацию на подконтрольной территории.</w:t>
      </w:r>
    </w:p>
    <w:p w:rsidR="00461E48" w:rsidRPr="00151A85" w:rsidRDefault="00461E48" w:rsidP="00B87AF6">
      <w:pPr>
        <w:pStyle w:val="Basictext"/>
        <w:spacing w:line="240" w:lineRule="auto"/>
        <w:ind w:firstLine="709"/>
        <w:rPr>
          <w:rFonts w:ascii="Times New Roman" w:hAnsi="Times New Roman" w:cs="Times New Roman"/>
          <w:color w:val="auto"/>
          <w:spacing w:val="-2"/>
          <w:sz w:val="28"/>
          <w:szCs w:val="28"/>
        </w:rPr>
      </w:pPr>
      <w:r w:rsidRPr="00151A85">
        <w:rPr>
          <w:rFonts w:ascii="Times New Roman" w:hAnsi="Times New Roman" w:cs="Times New Roman"/>
          <w:color w:val="auto"/>
          <w:spacing w:val="-2"/>
          <w:sz w:val="28"/>
          <w:szCs w:val="28"/>
        </w:rPr>
        <w:t>И это при том, что приказом Роспотребнадзора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от 30.09.2015 № 1008 утверждены Методические рекомендации для риск-ориентированной модели контрольно-надзорной деятельности, в соответствии с которыми объекты централизованного водоснабжения,</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сбрасывающие</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большие объемы сточных вод в реки, относятся к объектам чрезвычайно высокого риска и контроль за ними</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должен осуществляться на постоянной основе.</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pacing w:val="-2"/>
          <w:sz w:val="28"/>
          <w:szCs w:val="28"/>
        </w:rPr>
        <w:t>Действия и решения коллег вызывают недоумение и сожаление, а</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расхождения и разночтения в санитарно-эпидемиологических правилах и гигиенических нормативах</w:t>
      </w:r>
      <w:r w:rsidR="00CB6457"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осложняют и работу проектировщиков и, </w:t>
      </w:r>
      <w:r w:rsidR="0096199C">
        <w:rPr>
          <w:rFonts w:ascii="Times New Roman" w:hAnsi="Times New Roman" w:cs="Times New Roman"/>
          <w:color w:val="auto"/>
          <w:spacing w:val="-2"/>
          <w:sz w:val="28"/>
          <w:szCs w:val="28"/>
        </w:rPr>
        <w:t>учитывая</w:t>
      </w:r>
      <w:r w:rsidRPr="00151A85">
        <w:rPr>
          <w:rFonts w:ascii="Times New Roman" w:hAnsi="Times New Roman" w:cs="Times New Roman"/>
          <w:color w:val="auto"/>
          <w:spacing w:val="-2"/>
          <w:sz w:val="28"/>
          <w:szCs w:val="28"/>
        </w:rPr>
        <w:t xml:space="preserve"> строго </w:t>
      </w:r>
      <w:r w:rsidR="0096199C" w:rsidRPr="00151A85">
        <w:rPr>
          <w:rFonts w:ascii="Times New Roman" w:hAnsi="Times New Roman" w:cs="Times New Roman"/>
          <w:color w:val="auto"/>
          <w:spacing w:val="-2"/>
          <w:sz w:val="28"/>
          <w:szCs w:val="28"/>
        </w:rPr>
        <w:t>лимитированны</w:t>
      </w:r>
      <w:r w:rsidR="0096199C">
        <w:rPr>
          <w:rFonts w:ascii="Times New Roman" w:hAnsi="Times New Roman" w:cs="Times New Roman"/>
          <w:color w:val="auto"/>
          <w:spacing w:val="-2"/>
          <w:sz w:val="28"/>
          <w:szCs w:val="28"/>
        </w:rPr>
        <w:t>е</w:t>
      </w:r>
      <w:r w:rsidR="0096199C" w:rsidRPr="00151A85">
        <w:rPr>
          <w:rFonts w:ascii="Times New Roman" w:hAnsi="Times New Roman" w:cs="Times New Roman"/>
          <w:color w:val="auto"/>
          <w:spacing w:val="-2"/>
          <w:sz w:val="28"/>
          <w:szCs w:val="28"/>
        </w:rPr>
        <w:t xml:space="preserve"> срок</w:t>
      </w:r>
      <w:r w:rsidR="0096199C">
        <w:rPr>
          <w:rFonts w:ascii="Times New Roman" w:hAnsi="Times New Roman" w:cs="Times New Roman"/>
          <w:color w:val="auto"/>
          <w:spacing w:val="-2"/>
          <w:sz w:val="28"/>
          <w:szCs w:val="28"/>
        </w:rPr>
        <w:t>и</w:t>
      </w:r>
      <w:r w:rsidR="0096199C" w:rsidRPr="00151A85">
        <w:rPr>
          <w:rFonts w:ascii="Times New Roman" w:hAnsi="Times New Roman" w:cs="Times New Roman"/>
          <w:color w:val="auto"/>
          <w:spacing w:val="-2"/>
          <w:sz w:val="28"/>
          <w:szCs w:val="28"/>
        </w:rPr>
        <w:t xml:space="preserve"> </w:t>
      </w:r>
      <w:r w:rsidRPr="00151A85">
        <w:rPr>
          <w:rFonts w:ascii="Times New Roman" w:hAnsi="Times New Roman" w:cs="Times New Roman"/>
          <w:color w:val="auto"/>
          <w:spacing w:val="-2"/>
          <w:sz w:val="28"/>
          <w:szCs w:val="28"/>
        </w:rPr>
        <w:t xml:space="preserve">проведения экспертизы, работу экспертов. </w:t>
      </w:r>
    </w:p>
    <w:p w:rsidR="00461E48" w:rsidRPr="00151A85" w:rsidRDefault="00461E48" w:rsidP="00B87AF6">
      <w:pPr>
        <w:pStyle w:val="Basictext"/>
        <w:spacing w:line="240" w:lineRule="auto"/>
        <w:ind w:firstLine="709"/>
        <w:rPr>
          <w:rFonts w:ascii="Times New Roman" w:hAnsi="Times New Roman" w:cs="Times New Roman"/>
          <w:color w:val="auto"/>
          <w:spacing w:val="0"/>
          <w:sz w:val="28"/>
          <w:szCs w:val="28"/>
        </w:rPr>
      </w:pPr>
      <w:r w:rsidRPr="00151A85">
        <w:rPr>
          <w:rFonts w:ascii="Times New Roman" w:hAnsi="Times New Roman" w:cs="Times New Roman"/>
          <w:color w:val="auto"/>
          <w:spacing w:val="0"/>
          <w:sz w:val="28"/>
          <w:szCs w:val="28"/>
        </w:rPr>
        <w:t>Таким образом, было бы целесообразным внести изменения в санитарное законодательство в части изменения, уточнения формулировок</w:t>
      </w:r>
      <w:r w:rsidR="0096199C">
        <w:rPr>
          <w:rFonts w:ascii="Times New Roman" w:hAnsi="Times New Roman" w:cs="Times New Roman"/>
          <w:color w:val="auto"/>
          <w:spacing w:val="0"/>
          <w:sz w:val="28"/>
          <w:szCs w:val="28"/>
        </w:rPr>
        <w:t xml:space="preserve"> </w:t>
      </w:r>
      <w:r w:rsidRPr="00151A85">
        <w:rPr>
          <w:rFonts w:ascii="Times New Roman" w:hAnsi="Times New Roman" w:cs="Times New Roman"/>
          <w:color w:val="auto"/>
          <w:spacing w:val="0"/>
          <w:sz w:val="28"/>
          <w:szCs w:val="28"/>
        </w:rPr>
        <w:t xml:space="preserve">и </w:t>
      </w:r>
      <w:r w:rsidRPr="00151A85">
        <w:rPr>
          <w:rFonts w:ascii="Times New Roman" w:hAnsi="Times New Roman" w:cs="Times New Roman"/>
          <w:color w:val="auto"/>
          <w:spacing w:val="0"/>
          <w:sz w:val="28"/>
          <w:szCs w:val="28"/>
        </w:rPr>
        <w:lastRenderedPageBreak/>
        <w:t>устранения несоответствия с другими нормативными документами, четко</w:t>
      </w:r>
      <w:r w:rsidR="00CB6457" w:rsidRPr="00151A85">
        <w:rPr>
          <w:rFonts w:ascii="Times New Roman" w:hAnsi="Times New Roman" w:cs="Times New Roman"/>
          <w:color w:val="auto"/>
          <w:spacing w:val="0"/>
          <w:sz w:val="28"/>
          <w:szCs w:val="28"/>
        </w:rPr>
        <w:t xml:space="preserve"> </w:t>
      </w:r>
      <w:r w:rsidRPr="00151A85">
        <w:rPr>
          <w:rFonts w:ascii="Times New Roman" w:hAnsi="Times New Roman" w:cs="Times New Roman"/>
          <w:color w:val="auto"/>
          <w:spacing w:val="0"/>
          <w:sz w:val="28"/>
          <w:szCs w:val="28"/>
        </w:rPr>
        <w:t>определив задачи, полномочия и обязанности Роспотребнадзора.</w:t>
      </w:r>
    </w:p>
    <w:p w:rsidR="00461E48" w:rsidRPr="00151A85" w:rsidRDefault="00461E48" w:rsidP="00B87AF6">
      <w:pPr>
        <w:pStyle w:val="Basictext"/>
        <w:spacing w:line="240" w:lineRule="auto"/>
        <w:ind w:firstLine="709"/>
        <w:rPr>
          <w:rFonts w:ascii="Times New Roman" w:hAnsi="Times New Roman" w:cs="Times New Roman"/>
          <w:color w:val="auto"/>
          <w:sz w:val="28"/>
          <w:szCs w:val="28"/>
        </w:rPr>
      </w:pPr>
      <w:r w:rsidRPr="00151A85">
        <w:rPr>
          <w:rFonts w:ascii="Times New Roman" w:hAnsi="Times New Roman" w:cs="Times New Roman"/>
          <w:color w:val="auto"/>
          <w:spacing w:val="0"/>
          <w:sz w:val="28"/>
          <w:szCs w:val="28"/>
        </w:rPr>
        <w:t>Кроме того, представляется целесообразным также внесение изменений в Положение о составе разделов проектной документации и требованиях к их содержанию в части включения раздела об обеспечении санитарно-эпидемиологического благополучия населения и работающих, что</w:t>
      </w:r>
      <w:r w:rsidR="00CB6457" w:rsidRPr="00151A85">
        <w:rPr>
          <w:rFonts w:ascii="Times New Roman" w:hAnsi="Times New Roman" w:cs="Times New Roman"/>
          <w:color w:val="auto"/>
          <w:spacing w:val="0"/>
          <w:sz w:val="28"/>
          <w:szCs w:val="28"/>
        </w:rPr>
        <w:t xml:space="preserve"> </w:t>
      </w:r>
      <w:r w:rsidRPr="00151A85">
        <w:rPr>
          <w:rFonts w:ascii="Times New Roman" w:hAnsi="Times New Roman" w:cs="Times New Roman"/>
          <w:color w:val="auto"/>
          <w:spacing w:val="0"/>
          <w:sz w:val="28"/>
          <w:szCs w:val="28"/>
        </w:rPr>
        <w:t>в значительной степени могло бы</w:t>
      </w:r>
      <w:r w:rsidR="00CB6457" w:rsidRPr="00151A85">
        <w:rPr>
          <w:rFonts w:ascii="Times New Roman" w:hAnsi="Times New Roman" w:cs="Times New Roman"/>
          <w:color w:val="auto"/>
          <w:spacing w:val="0"/>
          <w:sz w:val="28"/>
          <w:szCs w:val="28"/>
        </w:rPr>
        <w:t xml:space="preserve"> </w:t>
      </w:r>
      <w:r w:rsidRPr="00151A85">
        <w:rPr>
          <w:rFonts w:ascii="Times New Roman" w:hAnsi="Times New Roman" w:cs="Times New Roman"/>
          <w:color w:val="auto"/>
          <w:spacing w:val="0"/>
          <w:sz w:val="28"/>
          <w:szCs w:val="28"/>
        </w:rPr>
        <w:t>прояснить</w:t>
      </w:r>
      <w:r w:rsidR="00CB6457" w:rsidRPr="00151A85">
        <w:rPr>
          <w:rFonts w:ascii="Times New Roman" w:hAnsi="Times New Roman" w:cs="Times New Roman"/>
          <w:color w:val="auto"/>
          <w:spacing w:val="0"/>
          <w:sz w:val="28"/>
          <w:szCs w:val="28"/>
        </w:rPr>
        <w:t xml:space="preserve"> </w:t>
      </w:r>
      <w:r w:rsidRPr="00151A85">
        <w:rPr>
          <w:rFonts w:ascii="Times New Roman" w:hAnsi="Times New Roman" w:cs="Times New Roman"/>
          <w:color w:val="auto"/>
          <w:spacing w:val="0"/>
          <w:sz w:val="28"/>
          <w:szCs w:val="28"/>
        </w:rPr>
        <w:t xml:space="preserve">задачу проектировщиков и упростить процесс экспертизы. </w:t>
      </w:r>
    </w:p>
    <w:p w:rsidR="00461E48" w:rsidRPr="00151A85" w:rsidRDefault="00461E48" w:rsidP="00461E48">
      <w:pPr>
        <w:spacing w:line="240" w:lineRule="auto"/>
        <w:rPr>
          <w:rFonts w:ascii="Times New Roman" w:hAnsi="Times New Roman" w:cs="Times New Roman"/>
          <w:sz w:val="28"/>
          <w:szCs w:val="28"/>
        </w:rPr>
      </w:pPr>
    </w:p>
    <w:p w:rsidR="00461E48" w:rsidRPr="00151A85" w:rsidRDefault="00461E48" w:rsidP="00461E48">
      <w:pPr>
        <w:spacing w:line="240" w:lineRule="auto"/>
        <w:rPr>
          <w:rFonts w:ascii="Times New Roman" w:hAnsi="Times New Roman" w:cs="Times New Roman"/>
          <w:sz w:val="28"/>
          <w:szCs w:val="28"/>
        </w:rPr>
      </w:pPr>
    </w:p>
    <w:p w:rsidR="000925EA" w:rsidRPr="00151A85" w:rsidRDefault="000925EA">
      <w:pPr>
        <w:rPr>
          <w:rFonts w:ascii="Times New Roman" w:hAnsi="Times New Roman" w:cs="Times New Roman"/>
          <w:sz w:val="28"/>
          <w:szCs w:val="28"/>
        </w:rPr>
      </w:pPr>
    </w:p>
    <w:sectPr w:rsidR="000925EA" w:rsidRPr="00151A85" w:rsidSect="0096199C">
      <w:head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F8" w:rsidRDefault="00E804F8" w:rsidP="0096199C">
      <w:pPr>
        <w:spacing w:after="0" w:line="240" w:lineRule="auto"/>
      </w:pPr>
      <w:r>
        <w:separator/>
      </w:r>
    </w:p>
  </w:endnote>
  <w:endnote w:type="continuationSeparator" w:id="0">
    <w:p w:rsidR="00E804F8" w:rsidRDefault="00E804F8" w:rsidP="0096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ios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F8" w:rsidRDefault="00E804F8" w:rsidP="0096199C">
      <w:pPr>
        <w:spacing w:after="0" w:line="240" w:lineRule="auto"/>
      </w:pPr>
      <w:r>
        <w:separator/>
      </w:r>
    </w:p>
  </w:footnote>
  <w:footnote w:type="continuationSeparator" w:id="0">
    <w:p w:rsidR="00E804F8" w:rsidRDefault="00E804F8" w:rsidP="0096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19036979"/>
      <w:docPartObj>
        <w:docPartGallery w:val="Page Numbers (Top of Page)"/>
        <w:docPartUnique/>
      </w:docPartObj>
    </w:sdtPr>
    <w:sdtEndPr/>
    <w:sdtContent>
      <w:p w:rsidR="0096199C" w:rsidRPr="0096199C" w:rsidRDefault="0096199C" w:rsidP="0096199C">
        <w:pPr>
          <w:pStyle w:val="aa"/>
          <w:jc w:val="center"/>
          <w:rPr>
            <w:rFonts w:ascii="Times New Roman" w:hAnsi="Times New Roman" w:cs="Times New Roman"/>
            <w:sz w:val="24"/>
          </w:rPr>
        </w:pPr>
        <w:r w:rsidRPr="0096199C">
          <w:rPr>
            <w:rFonts w:ascii="Times New Roman" w:hAnsi="Times New Roman" w:cs="Times New Roman"/>
            <w:sz w:val="24"/>
          </w:rPr>
          <w:fldChar w:fldCharType="begin"/>
        </w:r>
        <w:r w:rsidRPr="0096199C">
          <w:rPr>
            <w:rFonts w:ascii="Times New Roman" w:hAnsi="Times New Roman" w:cs="Times New Roman"/>
            <w:sz w:val="24"/>
          </w:rPr>
          <w:instrText>PAGE   \* MERGEFORMAT</w:instrText>
        </w:r>
        <w:r w:rsidRPr="0096199C">
          <w:rPr>
            <w:rFonts w:ascii="Times New Roman" w:hAnsi="Times New Roman" w:cs="Times New Roman"/>
            <w:sz w:val="24"/>
          </w:rPr>
          <w:fldChar w:fldCharType="separate"/>
        </w:r>
        <w:r w:rsidR="009157D1">
          <w:rPr>
            <w:rFonts w:ascii="Times New Roman" w:hAnsi="Times New Roman" w:cs="Times New Roman"/>
            <w:noProof/>
            <w:sz w:val="24"/>
          </w:rPr>
          <w:t>7</w:t>
        </w:r>
        <w:r w:rsidRPr="0096199C">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28"/>
    <w:rsid w:val="00072628"/>
    <w:rsid w:val="000925EA"/>
    <w:rsid w:val="000A1336"/>
    <w:rsid w:val="000A5BEB"/>
    <w:rsid w:val="000F1E6B"/>
    <w:rsid w:val="000F50D8"/>
    <w:rsid w:val="00151A85"/>
    <w:rsid w:val="00182D76"/>
    <w:rsid w:val="003E6FAD"/>
    <w:rsid w:val="00461E48"/>
    <w:rsid w:val="004D6AA2"/>
    <w:rsid w:val="00542404"/>
    <w:rsid w:val="00622097"/>
    <w:rsid w:val="00671913"/>
    <w:rsid w:val="00683AF0"/>
    <w:rsid w:val="006D2F33"/>
    <w:rsid w:val="007A5641"/>
    <w:rsid w:val="009157D1"/>
    <w:rsid w:val="009249C7"/>
    <w:rsid w:val="0096199C"/>
    <w:rsid w:val="00B87AF6"/>
    <w:rsid w:val="00BA21D8"/>
    <w:rsid w:val="00BF20A3"/>
    <w:rsid w:val="00CB6457"/>
    <w:rsid w:val="00E804F8"/>
    <w:rsid w:val="00EC0DFD"/>
    <w:rsid w:val="00F10E0F"/>
    <w:rsid w:val="00F5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461E4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461E48"/>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character" w:styleId="a3">
    <w:name w:val="annotation reference"/>
    <w:basedOn w:val="a0"/>
    <w:uiPriority w:val="99"/>
    <w:semiHidden/>
    <w:unhideWhenUsed/>
    <w:rsid w:val="000F1E6B"/>
    <w:rPr>
      <w:sz w:val="16"/>
      <w:szCs w:val="16"/>
    </w:rPr>
  </w:style>
  <w:style w:type="paragraph" w:styleId="a4">
    <w:name w:val="annotation text"/>
    <w:basedOn w:val="a"/>
    <w:link w:val="a5"/>
    <w:uiPriority w:val="99"/>
    <w:semiHidden/>
    <w:unhideWhenUsed/>
    <w:rsid w:val="000F1E6B"/>
    <w:pPr>
      <w:spacing w:line="240" w:lineRule="auto"/>
    </w:pPr>
    <w:rPr>
      <w:sz w:val="20"/>
      <w:szCs w:val="20"/>
    </w:rPr>
  </w:style>
  <w:style w:type="character" w:customStyle="1" w:styleId="a5">
    <w:name w:val="Текст примечания Знак"/>
    <w:basedOn w:val="a0"/>
    <w:link w:val="a4"/>
    <w:uiPriority w:val="99"/>
    <w:semiHidden/>
    <w:rsid w:val="000F1E6B"/>
    <w:rPr>
      <w:sz w:val="20"/>
      <w:szCs w:val="20"/>
    </w:rPr>
  </w:style>
  <w:style w:type="paragraph" w:styleId="a6">
    <w:name w:val="annotation subject"/>
    <w:basedOn w:val="a4"/>
    <w:next w:val="a4"/>
    <w:link w:val="a7"/>
    <w:uiPriority w:val="99"/>
    <w:semiHidden/>
    <w:unhideWhenUsed/>
    <w:rsid w:val="000F1E6B"/>
    <w:rPr>
      <w:b/>
      <w:bCs/>
    </w:rPr>
  </w:style>
  <w:style w:type="character" w:customStyle="1" w:styleId="a7">
    <w:name w:val="Тема примечания Знак"/>
    <w:basedOn w:val="a5"/>
    <w:link w:val="a6"/>
    <w:uiPriority w:val="99"/>
    <w:semiHidden/>
    <w:rsid w:val="000F1E6B"/>
    <w:rPr>
      <w:b/>
      <w:bCs/>
      <w:sz w:val="20"/>
      <w:szCs w:val="20"/>
    </w:rPr>
  </w:style>
  <w:style w:type="paragraph" w:styleId="a8">
    <w:name w:val="Balloon Text"/>
    <w:basedOn w:val="a"/>
    <w:link w:val="a9"/>
    <w:uiPriority w:val="99"/>
    <w:semiHidden/>
    <w:unhideWhenUsed/>
    <w:rsid w:val="000F1E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1E6B"/>
    <w:rPr>
      <w:rFonts w:ascii="Tahoma" w:hAnsi="Tahoma" w:cs="Tahoma"/>
      <w:sz w:val="16"/>
      <w:szCs w:val="16"/>
    </w:rPr>
  </w:style>
  <w:style w:type="paragraph" w:styleId="aa">
    <w:name w:val="header"/>
    <w:basedOn w:val="a"/>
    <w:link w:val="ab"/>
    <w:uiPriority w:val="99"/>
    <w:unhideWhenUsed/>
    <w:rsid w:val="009619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99C"/>
  </w:style>
  <w:style w:type="paragraph" w:styleId="ac">
    <w:name w:val="footer"/>
    <w:basedOn w:val="a"/>
    <w:link w:val="ad"/>
    <w:uiPriority w:val="99"/>
    <w:unhideWhenUsed/>
    <w:rsid w:val="009619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99C"/>
  </w:style>
  <w:style w:type="paragraph" w:customStyle="1" w:styleId="FORMATTEXT">
    <w:name w:val=".FORMATTEXT"/>
    <w:uiPriority w:val="99"/>
    <w:rsid w:val="000F50D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461E4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461E48"/>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character" w:styleId="a3">
    <w:name w:val="annotation reference"/>
    <w:basedOn w:val="a0"/>
    <w:uiPriority w:val="99"/>
    <w:semiHidden/>
    <w:unhideWhenUsed/>
    <w:rsid w:val="000F1E6B"/>
    <w:rPr>
      <w:sz w:val="16"/>
      <w:szCs w:val="16"/>
    </w:rPr>
  </w:style>
  <w:style w:type="paragraph" w:styleId="a4">
    <w:name w:val="annotation text"/>
    <w:basedOn w:val="a"/>
    <w:link w:val="a5"/>
    <w:uiPriority w:val="99"/>
    <w:semiHidden/>
    <w:unhideWhenUsed/>
    <w:rsid w:val="000F1E6B"/>
    <w:pPr>
      <w:spacing w:line="240" w:lineRule="auto"/>
    </w:pPr>
    <w:rPr>
      <w:sz w:val="20"/>
      <w:szCs w:val="20"/>
    </w:rPr>
  </w:style>
  <w:style w:type="character" w:customStyle="1" w:styleId="a5">
    <w:name w:val="Текст примечания Знак"/>
    <w:basedOn w:val="a0"/>
    <w:link w:val="a4"/>
    <w:uiPriority w:val="99"/>
    <w:semiHidden/>
    <w:rsid w:val="000F1E6B"/>
    <w:rPr>
      <w:sz w:val="20"/>
      <w:szCs w:val="20"/>
    </w:rPr>
  </w:style>
  <w:style w:type="paragraph" w:styleId="a6">
    <w:name w:val="annotation subject"/>
    <w:basedOn w:val="a4"/>
    <w:next w:val="a4"/>
    <w:link w:val="a7"/>
    <w:uiPriority w:val="99"/>
    <w:semiHidden/>
    <w:unhideWhenUsed/>
    <w:rsid w:val="000F1E6B"/>
    <w:rPr>
      <w:b/>
      <w:bCs/>
    </w:rPr>
  </w:style>
  <w:style w:type="character" w:customStyle="1" w:styleId="a7">
    <w:name w:val="Тема примечания Знак"/>
    <w:basedOn w:val="a5"/>
    <w:link w:val="a6"/>
    <w:uiPriority w:val="99"/>
    <w:semiHidden/>
    <w:rsid w:val="000F1E6B"/>
    <w:rPr>
      <w:b/>
      <w:bCs/>
      <w:sz w:val="20"/>
      <w:szCs w:val="20"/>
    </w:rPr>
  </w:style>
  <w:style w:type="paragraph" w:styleId="a8">
    <w:name w:val="Balloon Text"/>
    <w:basedOn w:val="a"/>
    <w:link w:val="a9"/>
    <w:uiPriority w:val="99"/>
    <w:semiHidden/>
    <w:unhideWhenUsed/>
    <w:rsid w:val="000F1E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1E6B"/>
    <w:rPr>
      <w:rFonts w:ascii="Tahoma" w:hAnsi="Tahoma" w:cs="Tahoma"/>
      <w:sz w:val="16"/>
      <w:szCs w:val="16"/>
    </w:rPr>
  </w:style>
  <w:style w:type="paragraph" w:styleId="aa">
    <w:name w:val="header"/>
    <w:basedOn w:val="a"/>
    <w:link w:val="ab"/>
    <w:uiPriority w:val="99"/>
    <w:unhideWhenUsed/>
    <w:rsid w:val="009619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99C"/>
  </w:style>
  <w:style w:type="paragraph" w:styleId="ac">
    <w:name w:val="footer"/>
    <w:basedOn w:val="a"/>
    <w:link w:val="ad"/>
    <w:uiPriority w:val="99"/>
    <w:unhideWhenUsed/>
    <w:rsid w:val="009619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99C"/>
  </w:style>
  <w:style w:type="paragraph" w:customStyle="1" w:styleId="FORMATTEXT">
    <w:name w:val=".FORMATTEXT"/>
    <w:uiPriority w:val="99"/>
    <w:rsid w:val="000F50D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Айса Нарановна</dc:creator>
  <cp:lastModifiedBy>Доронина Наталья Ивановна</cp:lastModifiedBy>
  <cp:revision>2</cp:revision>
  <dcterms:created xsi:type="dcterms:W3CDTF">2016-10-06T13:05:00Z</dcterms:created>
  <dcterms:modified xsi:type="dcterms:W3CDTF">2016-10-06T13:05:00Z</dcterms:modified>
</cp:coreProperties>
</file>